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66" w:rsidRDefault="00C007EE" w:rsidP="00C007EE">
      <w:r w:rsidRPr="00C007EE">
        <w:t xml:space="preserve">ESMA </w:t>
      </w:r>
      <w:proofErr w:type="spellStart"/>
      <w:r w:rsidRPr="00C007EE">
        <w:t>publishes</w:t>
      </w:r>
      <w:proofErr w:type="spellEnd"/>
      <w:r w:rsidRPr="00C007EE">
        <w:t xml:space="preserve"> data for the </w:t>
      </w:r>
      <w:proofErr w:type="spellStart"/>
      <w:r w:rsidRPr="00C007EE">
        <w:t>systematic</w:t>
      </w:r>
      <w:proofErr w:type="spellEnd"/>
      <w:r w:rsidRPr="00C007EE">
        <w:t xml:space="preserve"> </w:t>
      </w:r>
      <w:proofErr w:type="spellStart"/>
      <w:r w:rsidRPr="00C007EE">
        <w:t>internaliser</w:t>
      </w:r>
      <w:proofErr w:type="spellEnd"/>
      <w:r w:rsidRPr="00C007EE">
        <w:t xml:space="preserve"> </w:t>
      </w:r>
      <w:proofErr w:type="spellStart"/>
      <w:r w:rsidRPr="00C007EE">
        <w:t>calculations</w:t>
      </w:r>
      <w:proofErr w:type="spellEnd"/>
      <w:r w:rsidRPr="00C007EE">
        <w:t xml:space="preserve"> for </w:t>
      </w:r>
      <w:proofErr w:type="spellStart"/>
      <w:r w:rsidRPr="00C007EE">
        <w:t>equity</w:t>
      </w:r>
      <w:proofErr w:type="spellEnd"/>
      <w:r w:rsidRPr="00C007EE">
        <w:t xml:space="preserve">, </w:t>
      </w:r>
      <w:proofErr w:type="spellStart"/>
      <w:r w:rsidRPr="00C007EE">
        <w:t>equity-like</w:t>
      </w:r>
      <w:proofErr w:type="spellEnd"/>
      <w:r w:rsidRPr="00C007EE">
        <w:t xml:space="preserve"> </w:t>
      </w:r>
      <w:proofErr w:type="spellStart"/>
      <w:r w:rsidRPr="00C007EE">
        <w:t>instruments</w:t>
      </w:r>
      <w:proofErr w:type="spellEnd"/>
      <w:r w:rsidRPr="00C007EE">
        <w:t xml:space="preserve"> and bonds 01 </w:t>
      </w:r>
      <w:proofErr w:type="spellStart"/>
      <w:r w:rsidRPr="00C007EE">
        <w:t>Aug</w:t>
      </w:r>
      <w:proofErr w:type="spellEnd"/>
      <w:r w:rsidRPr="00C007EE">
        <w:t xml:space="preserve"> 2018</w:t>
      </w:r>
    </w:p>
    <w:p w:rsidR="00C007EE" w:rsidRPr="00C007EE" w:rsidRDefault="00C007EE" w:rsidP="00C007EE">
      <w:hyperlink r:id="rId4" w:history="1">
        <w:r w:rsidRPr="00662D92">
          <w:rPr>
            <w:rStyle w:val="Collegamentoipertestuale"/>
          </w:rPr>
          <w:t>https://www.esma.europa.eu/press-news/esma-news/mifid-ii-esma-publishes-data-systematic-internaliser-calculations-equity-equity</w:t>
        </w:r>
      </w:hyperlink>
      <w:r>
        <w:t xml:space="preserve"> </w:t>
      </w:r>
      <w:bookmarkStart w:id="0" w:name="_GoBack"/>
      <w:bookmarkEnd w:id="0"/>
    </w:p>
    <w:sectPr w:rsidR="00C007EE" w:rsidRPr="00C00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EE"/>
    <w:rsid w:val="00215866"/>
    <w:rsid w:val="0047503C"/>
    <w:rsid w:val="00C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32F8"/>
  <w15:chartTrackingRefBased/>
  <w15:docId w15:val="{CCAF5BDC-73D9-4936-B9E3-98A94926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0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ma.europa.eu/press-news/esma-news/mifid-ii-esma-publishes-data-systematic-internaliser-calculations-equity-equit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2018-08-21T08:46:00Z</dcterms:created>
  <dcterms:modified xsi:type="dcterms:W3CDTF">2018-08-21T08:46:00Z</dcterms:modified>
</cp:coreProperties>
</file>